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7184" w14:textId="79B9BA62" w:rsidR="00B27304" w:rsidRDefault="00F11EED" w:rsidP="00C403CA">
      <w:pPr>
        <w:widowControl w:val="0"/>
        <w:spacing w:after="0"/>
        <w:jc w:val="center"/>
        <w:rPr>
          <w:rFonts w:ascii="Garamond" w:hAnsi="Garamond"/>
          <w:b/>
          <w:sz w:val="44"/>
          <w:szCs w:val="48"/>
        </w:rPr>
      </w:pPr>
      <w:r>
        <w:rPr>
          <w:rFonts w:ascii="Garamond" w:hAnsi="Garamond"/>
          <w:b/>
          <w:sz w:val="44"/>
          <w:szCs w:val="48"/>
        </w:rPr>
        <w:t xml:space="preserve">Bulletin </w:t>
      </w:r>
      <w:r w:rsidR="00E710C1">
        <w:rPr>
          <w:rFonts w:ascii="Garamond" w:hAnsi="Garamond"/>
          <w:b/>
          <w:sz w:val="44"/>
          <w:szCs w:val="48"/>
        </w:rPr>
        <w:t>d’information</w:t>
      </w:r>
      <w:r w:rsidR="00E57B79">
        <w:rPr>
          <w:rFonts w:ascii="Garamond" w:hAnsi="Garamond"/>
          <w:b/>
          <w:sz w:val="44"/>
          <w:szCs w:val="48"/>
        </w:rPr>
        <w:t xml:space="preserve"> #</w:t>
      </w:r>
      <w:r w:rsidR="0019494D">
        <w:rPr>
          <w:rFonts w:ascii="Garamond" w:hAnsi="Garamond"/>
          <w:b/>
          <w:sz w:val="44"/>
          <w:szCs w:val="48"/>
        </w:rPr>
        <w:t>3</w:t>
      </w:r>
    </w:p>
    <w:p w14:paraId="208DE780" w14:textId="5B1E71F2" w:rsidR="00E710C1" w:rsidRDefault="00E710C1" w:rsidP="00C403CA">
      <w:pPr>
        <w:widowControl w:val="0"/>
        <w:spacing w:after="0"/>
        <w:jc w:val="center"/>
        <w:rPr>
          <w:rFonts w:ascii="Garamond" w:hAnsi="Garamond"/>
          <w:bCs/>
          <w:szCs w:val="24"/>
        </w:rPr>
      </w:pPr>
      <w:r w:rsidRPr="00E710C1">
        <w:rPr>
          <w:rFonts w:ascii="Garamond" w:hAnsi="Garamond"/>
          <w:bCs/>
          <w:szCs w:val="24"/>
        </w:rPr>
        <w:t>(pour feuillet paroissial, site web, page Facebook, etc.)</w:t>
      </w:r>
    </w:p>
    <w:p w14:paraId="3A0643EE" w14:textId="77777777" w:rsidR="00E710C1" w:rsidRPr="00E710C1" w:rsidRDefault="00E710C1" w:rsidP="00C403CA">
      <w:pPr>
        <w:widowControl w:val="0"/>
        <w:spacing w:after="0"/>
        <w:jc w:val="center"/>
        <w:rPr>
          <w:rFonts w:ascii="Garamond" w:hAnsi="Garamond"/>
          <w:bCs/>
          <w:szCs w:val="24"/>
        </w:rPr>
      </w:pPr>
    </w:p>
    <w:p w14:paraId="3D69B456" w14:textId="25E856CD" w:rsidR="00B33A1B" w:rsidRPr="00CD4600" w:rsidRDefault="00305F2D" w:rsidP="00C403CA">
      <w:pPr>
        <w:widowControl w:val="0"/>
        <w:spacing w:after="0"/>
        <w:jc w:val="center"/>
        <w:rPr>
          <w:rFonts w:ascii="Garamond" w:hAnsi="Garamond"/>
          <w:bCs/>
          <w:color w:val="000000" w:themeColor="text1"/>
          <w:sz w:val="36"/>
          <w:szCs w:val="40"/>
        </w:rPr>
      </w:pPr>
      <w:r w:rsidRPr="00CD4600">
        <w:rPr>
          <w:rFonts w:ascii="Garamond" w:hAnsi="Garamond"/>
          <w:bCs/>
          <w:color w:val="000000" w:themeColor="text1"/>
          <w:sz w:val="36"/>
          <w:szCs w:val="40"/>
        </w:rPr>
        <w:t>J</w:t>
      </w:r>
      <w:r w:rsidR="00C76057" w:rsidRPr="00CD4600">
        <w:rPr>
          <w:rFonts w:ascii="Garamond" w:hAnsi="Garamond"/>
          <w:bCs/>
          <w:color w:val="000000" w:themeColor="text1"/>
          <w:sz w:val="36"/>
          <w:szCs w:val="40"/>
        </w:rPr>
        <w:t xml:space="preserve">ournée mondiale </w:t>
      </w:r>
      <w:r w:rsidR="008F2193">
        <w:rPr>
          <w:rFonts w:ascii="Garamond" w:hAnsi="Garamond"/>
          <w:bCs/>
          <w:color w:val="000000" w:themeColor="text1"/>
          <w:sz w:val="36"/>
          <w:szCs w:val="40"/>
        </w:rPr>
        <w:t>du mariage</w:t>
      </w:r>
    </w:p>
    <w:p w14:paraId="1B3829DA" w14:textId="5292D71E" w:rsidR="00305F2D" w:rsidRDefault="00305F2D" w:rsidP="00C403CA">
      <w:pPr>
        <w:widowControl w:val="0"/>
        <w:spacing w:after="0"/>
        <w:jc w:val="center"/>
        <w:rPr>
          <w:rFonts w:ascii="Garamond" w:hAnsi="Garamond"/>
          <w:bCs/>
          <w:color w:val="000000" w:themeColor="text1"/>
          <w:sz w:val="36"/>
          <w:szCs w:val="40"/>
        </w:rPr>
      </w:pPr>
      <w:r w:rsidRPr="00CD4600">
        <w:rPr>
          <w:rFonts w:ascii="Garamond" w:hAnsi="Garamond"/>
          <w:bCs/>
          <w:color w:val="000000" w:themeColor="text1"/>
          <w:sz w:val="36"/>
          <w:szCs w:val="40"/>
        </w:rPr>
        <w:t>2</w:t>
      </w:r>
      <w:r w:rsidR="008F2193" w:rsidRPr="008F2193">
        <w:rPr>
          <w:rFonts w:ascii="Garamond" w:hAnsi="Garamond"/>
          <w:bCs/>
          <w:color w:val="000000" w:themeColor="text1"/>
          <w:sz w:val="36"/>
          <w:szCs w:val="40"/>
          <w:vertAlign w:val="superscript"/>
        </w:rPr>
        <w:t>e</w:t>
      </w:r>
      <w:r w:rsidR="008F2193">
        <w:rPr>
          <w:rFonts w:ascii="Garamond" w:hAnsi="Garamond"/>
          <w:bCs/>
          <w:color w:val="000000" w:themeColor="text1"/>
          <w:sz w:val="36"/>
          <w:szCs w:val="40"/>
        </w:rPr>
        <w:t xml:space="preserve"> dimanche de février</w:t>
      </w:r>
    </w:p>
    <w:p w14:paraId="411B822F" w14:textId="77777777" w:rsidR="008F2193" w:rsidRPr="00E710C1" w:rsidRDefault="008F2193" w:rsidP="008F2193">
      <w:pPr>
        <w:widowControl w:val="0"/>
        <w:spacing w:after="0"/>
        <w:jc w:val="center"/>
        <w:rPr>
          <w:rFonts w:ascii="Garamond" w:hAnsi="Garamond"/>
          <w:bCs/>
          <w:szCs w:val="24"/>
        </w:rPr>
      </w:pPr>
    </w:p>
    <w:p w14:paraId="674D7D69" w14:textId="49F36FD6" w:rsidR="008F2193" w:rsidRPr="00CD4600" w:rsidRDefault="0019494D" w:rsidP="008F2193">
      <w:pPr>
        <w:widowControl w:val="0"/>
        <w:spacing w:after="0"/>
        <w:jc w:val="center"/>
        <w:rPr>
          <w:rFonts w:ascii="Garamond" w:hAnsi="Garamond"/>
          <w:bCs/>
          <w:color w:val="000000" w:themeColor="text1"/>
          <w:sz w:val="36"/>
          <w:szCs w:val="40"/>
        </w:rPr>
      </w:pPr>
      <w:r>
        <w:rPr>
          <w:rFonts w:ascii="Garamond" w:hAnsi="Garamond"/>
          <w:bCs/>
          <w:color w:val="000000" w:themeColor="text1"/>
          <w:sz w:val="36"/>
          <w:szCs w:val="40"/>
        </w:rPr>
        <w:t>Saint-Valentin, patron des amoureux ?</w:t>
      </w:r>
    </w:p>
    <w:p w14:paraId="54AA452B" w14:textId="77777777" w:rsidR="00B57EAD" w:rsidRPr="004776AD" w:rsidRDefault="00B57EAD" w:rsidP="00C403CA">
      <w:pPr>
        <w:jc w:val="both"/>
        <w:rPr>
          <w:rFonts w:ascii="Arial" w:hAnsi="Arial" w:cs="Arial"/>
        </w:rPr>
      </w:pPr>
    </w:p>
    <w:p w14:paraId="1B31C629" w14:textId="77777777" w:rsidR="0019494D" w:rsidRPr="0019494D" w:rsidRDefault="0019494D" w:rsidP="0019494D">
      <w:pPr>
        <w:jc w:val="both"/>
        <w:rPr>
          <w:rFonts w:ascii="Arial" w:hAnsi="Arial" w:cs="Arial"/>
        </w:rPr>
      </w:pPr>
      <w:r w:rsidRPr="0019494D">
        <w:rPr>
          <w:rFonts w:ascii="Arial" w:hAnsi="Arial" w:cs="Arial"/>
        </w:rPr>
        <w:t xml:space="preserve">C’est en 1496 que le pape Alexandre VI a officialisé la fête de saint Valentin, le 14 février, en tant que fête des amoureux, des mariages heureux, des couples. </w:t>
      </w:r>
    </w:p>
    <w:p w14:paraId="5F8BE1DE" w14:textId="77777777" w:rsidR="0019494D" w:rsidRPr="0019494D" w:rsidRDefault="0019494D" w:rsidP="0019494D">
      <w:pPr>
        <w:jc w:val="both"/>
        <w:rPr>
          <w:rFonts w:ascii="Arial" w:hAnsi="Arial" w:cs="Arial"/>
        </w:rPr>
      </w:pPr>
      <w:r w:rsidRPr="0019494D">
        <w:rPr>
          <w:rFonts w:ascii="Arial" w:hAnsi="Arial" w:cs="Arial"/>
        </w:rPr>
        <w:t>Saint Valentin a réellement existé. C’était l’évêque de Terni, qui vécut au troisième siècle en Italie. Selon la légende, l’empereur Claude II avait interdit les mariages, afin d’encourager les hommes à s’engager dans l’armée romaine. Valentin bénissait tout de même le mariage des couples chrétiens qui le lui demandaient, dans la clandestinité. C’est pourquoi il fut condamné et décapité.</w:t>
      </w:r>
    </w:p>
    <w:p w14:paraId="15964DE0" w14:textId="5FAF3539" w:rsidR="0019494D" w:rsidRDefault="0019494D" w:rsidP="0019494D">
      <w:pPr>
        <w:jc w:val="both"/>
        <w:rPr>
          <w:rFonts w:ascii="Arial" w:hAnsi="Arial" w:cs="Arial"/>
        </w:rPr>
      </w:pPr>
      <w:r w:rsidRPr="0019494D">
        <w:rPr>
          <w:rFonts w:ascii="Arial" w:hAnsi="Arial" w:cs="Arial"/>
        </w:rPr>
        <w:t xml:space="preserve">Cependant, lors du renouveau liturgique qui a suivi le concile Vatican II, le pape Paul VI a retiré ce saint du calendrier liturgique romain, jugeant qu’on ne connaissait pas assez de détails historiques fiables sur sa vie. </w:t>
      </w:r>
      <w:r w:rsidR="00C84001" w:rsidRPr="00C84001">
        <w:rPr>
          <w:rFonts w:ascii="Arial" w:hAnsi="Arial" w:cs="Arial"/>
        </w:rPr>
        <w:t>Mais son culte demeure très vivace et la fête de saint Valentin reste en vigueur dans certains calendriers liturgiques régionaux.</w:t>
      </w:r>
    </w:p>
    <w:p w14:paraId="02918AF9" w14:textId="7EDA3E55" w:rsidR="004776AD" w:rsidRPr="004776AD" w:rsidRDefault="004776AD" w:rsidP="0019494D">
      <w:pPr>
        <w:jc w:val="both"/>
        <w:rPr>
          <w:rStyle w:val="Lienhypertexte"/>
          <w:rFonts w:ascii="Arial" w:hAnsi="Arial" w:cs="Arial"/>
        </w:rPr>
      </w:pPr>
      <w:r w:rsidRPr="00BF0234">
        <w:rPr>
          <w:rFonts w:ascii="Arial" w:hAnsi="Arial" w:cs="Arial"/>
        </w:rPr>
        <w:t xml:space="preserve">Si vous souhaitez plus d’information sur </w:t>
      </w:r>
      <w:r w:rsidR="008F2193">
        <w:rPr>
          <w:rFonts w:ascii="Arial" w:hAnsi="Arial" w:cs="Arial"/>
        </w:rPr>
        <w:t>le mariage</w:t>
      </w:r>
      <w:r w:rsidRPr="00BF0234">
        <w:rPr>
          <w:rFonts w:ascii="Arial" w:hAnsi="Arial" w:cs="Arial"/>
        </w:rPr>
        <w:t>, vous pouvez contacter le responsable</w:t>
      </w:r>
      <w:r w:rsidR="008F2193">
        <w:rPr>
          <w:rFonts w:ascii="Arial" w:hAnsi="Arial" w:cs="Arial"/>
        </w:rPr>
        <w:t xml:space="preserve"> de la pastorale du mariage ou </w:t>
      </w:r>
      <w:r w:rsidRPr="00BF0234">
        <w:rPr>
          <w:rFonts w:ascii="Arial" w:hAnsi="Arial" w:cs="Arial"/>
        </w:rPr>
        <w:t xml:space="preserve">des vocations </w:t>
      </w:r>
      <w:r w:rsidR="002108A7">
        <w:rPr>
          <w:rFonts w:ascii="Arial" w:hAnsi="Arial" w:cs="Arial"/>
        </w:rPr>
        <w:t xml:space="preserve">de votre milieu </w:t>
      </w:r>
      <w:r w:rsidRPr="00BF0234">
        <w:rPr>
          <w:rFonts w:ascii="Arial" w:hAnsi="Arial" w:cs="Arial"/>
        </w:rPr>
        <w:t xml:space="preserve">au XXX-XXX-XXXX ou le </w:t>
      </w:r>
      <w:r w:rsidR="00B01ADC">
        <w:rPr>
          <w:rFonts w:ascii="Arial" w:hAnsi="Arial" w:cs="Arial"/>
        </w:rPr>
        <w:t xml:space="preserve">Carrefour intervocationnel </w:t>
      </w:r>
      <w:r w:rsidRPr="00BF0234">
        <w:rPr>
          <w:rFonts w:ascii="Arial" w:hAnsi="Arial" w:cs="Arial"/>
        </w:rPr>
        <w:t xml:space="preserve">au 514-271-5659 / </w:t>
      </w:r>
      <w:hyperlink r:id="rId7" w:history="1">
        <w:r w:rsidR="00B01ADC">
          <w:rPr>
            <w:rStyle w:val="Lienhypertexte"/>
            <w:rFonts w:ascii="Arial" w:hAnsi="Arial" w:cs="Arial"/>
          </w:rPr>
          <w:t>www.carrefourintervocationnel.ca</w:t>
        </w:r>
      </w:hyperlink>
    </w:p>
    <w:p w14:paraId="2F4F9F1F" w14:textId="77777777" w:rsidR="002108A7" w:rsidRDefault="002108A7" w:rsidP="00C403CA">
      <w:pPr>
        <w:jc w:val="both"/>
        <w:rPr>
          <w:rStyle w:val="Lienhypertexte"/>
          <w:rFonts w:ascii="Arial" w:hAnsi="Arial" w:cs="Arial"/>
          <w:i/>
          <w:iCs/>
          <w:color w:val="auto"/>
          <w:u w:val="none"/>
        </w:rPr>
      </w:pPr>
    </w:p>
    <w:p w14:paraId="5A4EE9E0" w14:textId="5C89D8D1" w:rsidR="00AE09C8" w:rsidRDefault="002108A7" w:rsidP="00C403CA">
      <w:pPr>
        <w:jc w:val="both"/>
        <w:rPr>
          <w:rStyle w:val="Lienhypertexte"/>
          <w:rFonts w:ascii="Arial" w:hAnsi="Arial" w:cs="Arial"/>
          <w:i/>
          <w:iCs/>
          <w:color w:val="auto"/>
          <w:u w:val="none"/>
        </w:rPr>
      </w:pPr>
      <w:r w:rsidRPr="002108A7">
        <w:rPr>
          <w:rStyle w:val="Lienhypertexte"/>
          <w:rFonts w:ascii="Arial" w:hAnsi="Arial" w:cs="Arial"/>
          <w:i/>
          <w:iCs/>
          <w:color w:val="auto"/>
          <w:u w:val="none"/>
        </w:rPr>
        <w:t>*N’hésitez pas à adapter ce message pour votre réalité communautaire et ecclésiale</w:t>
      </w:r>
    </w:p>
    <w:sectPr w:rsidR="00AE09C8" w:rsidSect="008F219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A557" w14:textId="77777777" w:rsidR="00276645" w:rsidRDefault="00276645" w:rsidP="00EB7906">
      <w:pPr>
        <w:spacing w:after="0" w:line="240" w:lineRule="auto"/>
      </w:pPr>
      <w:r>
        <w:separator/>
      </w:r>
    </w:p>
  </w:endnote>
  <w:endnote w:type="continuationSeparator" w:id="0">
    <w:p w14:paraId="31A7A7AD" w14:textId="77777777" w:rsidR="00276645" w:rsidRDefault="00276645" w:rsidP="00E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altName w:val="LuzSans-Book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charset w:val="00"/>
    <w:family w:val="modern"/>
    <w:notTrueType/>
    <w:pitch w:val="variable"/>
    <w:sig w:usb0="A00000AF" w:usb1="50000048" w:usb2="00000000" w:usb3="00000000" w:csb0="00000111" w:csb1="00000000"/>
  </w:font>
  <w:font w:name="Comfortaa Light">
    <w:altName w:val="Calibri"/>
    <w:charset w:val="00"/>
    <w:family w:val="auto"/>
    <w:pitch w:val="variable"/>
    <w:sig w:usb0="A00002FF" w:usb1="40000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91E1" w14:textId="77777777" w:rsidR="008F2193" w:rsidRPr="008F2193" w:rsidRDefault="008F2193" w:rsidP="008F2193">
    <w:pPr>
      <w:pStyle w:val="Titre1"/>
      <w:pBdr>
        <w:top w:val="single" w:sz="4" w:space="1" w:color="auto"/>
      </w:pBdr>
      <w:jc w:val="left"/>
      <w:rPr>
        <w:rFonts w:ascii="Comfortaa Light" w:hAnsi="Comfortaa Light"/>
        <w:b w:val="0"/>
        <w:bCs/>
        <w:color w:val="199DD9"/>
        <w:sz w:val="20"/>
        <w:szCs w:val="20"/>
        <w:lang w:eastAsia="en-US"/>
      </w:rPr>
    </w:pPr>
    <w:bookmarkStart w:id="0" w:name="_Hlk46236526"/>
    <w:bookmarkStart w:id="1" w:name="_Hlk46236527"/>
    <w:bookmarkStart w:id="2" w:name="_Hlk61527553"/>
    <w:bookmarkStart w:id="3" w:name="_Hlk61527554"/>
    <w:r w:rsidRPr="008F2193">
      <w:rPr>
        <w:rFonts w:ascii="Comfortaa Light" w:hAnsi="Comfortaa Light"/>
        <w:bCs/>
        <w:color w:val="199DD9"/>
        <w:sz w:val="20"/>
        <w:szCs w:val="20"/>
        <w:lang w:eastAsia="en-US"/>
      </w:rPr>
      <w:t>Carrefour intervocationnel</w:t>
    </w:r>
  </w:p>
  <w:p w14:paraId="5C93F053" w14:textId="6ED5C873" w:rsidR="00B01ADC" w:rsidRPr="008F2193" w:rsidRDefault="008F2193" w:rsidP="008F2193">
    <w:pPr>
      <w:pStyle w:val="Titre1"/>
      <w:jc w:val="both"/>
      <w:rPr>
        <w:rStyle w:val="Lienhypertexte"/>
        <w:rFonts w:ascii="Arial" w:hAnsi="Arial"/>
        <w:color w:val="auto"/>
        <w:sz w:val="20"/>
        <w:szCs w:val="20"/>
        <w:u w:val="none"/>
      </w:rPr>
    </w:pPr>
    <w:r>
      <w:rPr>
        <w:rFonts w:ascii="Arial" w:hAnsi="Arial"/>
        <w:bCs/>
        <w:color w:val="auto"/>
        <w:sz w:val="20"/>
        <w:szCs w:val="20"/>
        <w:lang w:eastAsia="en-US"/>
      </w:rPr>
      <w:t>Bulletin d’information</w:t>
    </w:r>
    <w:r w:rsidRPr="00BA6D36">
      <w:rPr>
        <w:rFonts w:ascii="Arial" w:hAnsi="Arial"/>
        <w:bCs/>
        <w:color w:val="auto"/>
        <w:sz w:val="20"/>
        <w:szCs w:val="20"/>
        <w:lang w:eastAsia="en-US"/>
      </w:rPr>
      <w:t xml:space="preserve"> pour la Journée mondiale </w:t>
    </w:r>
    <w:r>
      <w:rPr>
        <w:rFonts w:ascii="Arial" w:hAnsi="Arial"/>
        <w:bCs/>
        <w:color w:val="auto"/>
        <w:sz w:val="20"/>
        <w:szCs w:val="20"/>
        <w:lang w:eastAsia="en-US"/>
      </w:rPr>
      <w:t>du mariage</w:t>
    </w:r>
    <w:r w:rsidRPr="00BA6D36">
      <w:rPr>
        <w:rFonts w:ascii="Arial" w:hAnsi="Arial"/>
        <w:bCs/>
        <w:color w:val="auto"/>
        <w:sz w:val="20"/>
        <w:szCs w:val="20"/>
        <w:lang w:eastAsia="en-US"/>
      </w:rPr>
      <w:tab/>
    </w:r>
    <w:r w:rsidRPr="00BA6D36">
      <w:rPr>
        <w:rFonts w:ascii="Arial" w:hAnsi="Arial"/>
        <w:bCs/>
        <w:color w:val="auto"/>
        <w:sz w:val="20"/>
        <w:szCs w:val="20"/>
        <w:lang w:eastAsia="en-US"/>
      </w:rPr>
      <w:tab/>
    </w:r>
    <w:r w:rsidRPr="00BA6D36">
      <w:rPr>
        <w:rFonts w:ascii="Arial" w:hAnsi="Arial"/>
        <w:bCs/>
        <w:color w:val="auto"/>
        <w:sz w:val="20"/>
        <w:szCs w:val="20"/>
        <w:lang w:eastAsia="en-US"/>
      </w:rPr>
      <w:ptab w:relativeTo="margin" w:alignment="right" w:leader="none"/>
    </w:r>
    <w:r w:rsidRPr="008F2193">
      <w:rPr>
        <w:rFonts w:ascii="Arial" w:hAnsi="Arial"/>
        <w:color w:val="auto"/>
        <w:sz w:val="20"/>
        <w:szCs w:val="20"/>
      </w:rPr>
      <w:fldChar w:fldCharType="begin"/>
    </w:r>
    <w:r w:rsidRPr="008F2193">
      <w:rPr>
        <w:rFonts w:ascii="Arial" w:hAnsi="Arial"/>
        <w:color w:val="auto"/>
        <w:sz w:val="20"/>
        <w:szCs w:val="20"/>
      </w:rPr>
      <w:instrText>PAGE   \* MERGEFORMAT</w:instrText>
    </w:r>
    <w:r w:rsidRPr="008F2193">
      <w:rPr>
        <w:rFonts w:ascii="Arial" w:hAnsi="Arial"/>
        <w:color w:val="auto"/>
        <w:sz w:val="20"/>
        <w:szCs w:val="20"/>
      </w:rPr>
      <w:fldChar w:fldCharType="separate"/>
    </w:r>
    <w:r w:rsidRPr="008F2193">
      <w:rPr>
        <w:rFonts w:ascii="Arial" w:hAnsi="Arial"/>
        <w:color w:val="auto"/>
        <w:sz w:val="20"/>
        <w:szCs w:val="20"/>
      </w:rPr>
      <w:t>2</w:t>
    </w:r>
    <w:r w:rsidRPr="008F2193">
      <w:rPr>
        <w:rFonts w:ascii="Arial" w:hAnsi="Arial"/>
        <w:color w:val="auto"/>
        <w:sz w:val="20"/>
        <w:szCs w:val="20"/>
      </w:rPr>
      <w:fldChar w:fldCharType="end"/>
    </w:r>
  </w:p>
  <w:bookmarkEnd w:id="0"/>
  <w:bookmarkEnd w:id="1"/>
  <w:bookmarkEnd w:id="2"/>
  <w:bookmarkEnd w:id="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9168" w14:textId="77777777" w:rsidR="008F2193" w:rsidRPr="00B01ADC" w:rsidRDefault="008F2193" w:rsidP="008F2193">
    <w:pPr>
      <w:pStyle w:val="Pieddepage"/>
      <w:pBdr>
        <w:top w:val="single" w:sz="4" w:space="1" w:color="auto"/>
      </w:pBdr>
      <w:jc w:val="center"/>
      <w:rPr>
        <w:rFonts w:ascii="Garamond" w:hAnsi="Garamond" w:cs="Arial"/>
        <w:sz w:val="20"/>
      </w:rPr>
    </w:pPr>
    <w:r w:rsidRPr="00B01ADC">
      <w:rPr>
        <w:rFonts w:ascii="Garamond" w:hAnsi="Garamond" w:cs="Arial"/>
        <w:sz w:val="20"/>
      </w:rPr>
      <w:t xml:space="preserve">180, place Juge-Desnoyers, bureau 1003, Laval </w:t>
    </w:r>
    <w:r>
      <w:rPr>
        <w:rFonts w:ascii="Garamond" w:hAnsi="Garamond" w:cs="Arial"/>
        <w:sz w:val="20"/>
      </w:rPr>
      <w:t>(Québec)</w:t>
    </w:r>
    <w:r w:rsidRPr="00B01ADC">
      <w:rPr>
        <w:rFonts w:ascii="Garamond" w:hAnsi="Garamond" w:cs="Arial"/>
        <w:sz w:val="20"/>
      </w:rPr>
      <w:t xml:space="preserve"> H7G 1A4</w:t>
    </w:r>
  </w:p>
  <w:p w14:paraId="4073102F" w14:textId="77777777" w:rsidR="008F2193" w:rsidRPr="00B01ADC" w:rsidRDefault="008F2193" w:rsidP="008F2193">
    <w:pPr>
      <w:pStyle w:val="Pieddepage"/>
      <w:jc w:val="center"/>
      <w:rPr>
        <w:rFonts w:ascii="Garamond" w:hAnsi="Garamond" w:cs="Arial"/>
        <w:sz w:val="20"/>
      </w:rPr>
    </w:pPr>
    <w:r w:rsidRPr="00B01ADC">
      <w:rPr>
        <w:rFonts w:ascii="Garamond" w:hAnsi="Garamond" w:cs="Arial"/>
        <w:sz w:val="20"/>
      </w:rPr>
      <w:t xml:space="preserve">514-271-5659 </w:t>
    </w:r>
    <w:r w:rsidRPr="00B01ADC">
      <w:rPr>
        <w:rFonts w:ascii="Garamond" w:hAnsi="Garamond" w:cs="Arial"/>
      </w:rPr>
      <w:t xml:space="preserve"> </w:t>
    </w:r>
    <w:hyperlink r:id="rId1" w:history="1">
      <w:r w:rsidRPr="00B01ADC">
        <w:rPr>
          <w:rStyle w:val="Lienhypertexte"/>
          <w:rFonts w:ascii="Garamond" w:hAnsi="Garamond" w:cs="Arial"/>
          <w:sz w:val="20"/>
        </w:rPr>
        <w:t>info@carrefourintervocationnel.ca</w:t>
      </w:r>
    </w:hyperlink>
  </w:p>
  <w:p w14:paraId="0D457A70" w14:textId="148780F2" w:rsidR="008F2193" w:rsidRPr="008F2193" w:rsidRDefault="008F2193" w:rsidP="008F2193">
    <w:pPr>
      <w:pStyle w:val="Pieddepage"/>
      <w:jc w:val="center"/>
      <w:rPr>
        <w:rFonts w:ascii="Garamond" w:hAnsi="Garamond" w:cs="Arial"/>
        <w:noProof/>
        <w:color w:val="0000FF" w:themeColor="hyperlink"/>
        <w:sz w:val="20"/>
        <w:u w:val="single"/>
      </w:rPr>
    </w:pPr>
    <w:hyperlink r:id="rId2" w:history="1">
      <w:r w:rsidRPr="00B01ADC">
        <w:rPr>
          <w:rStyle w:val="Lienhypertexte"/>
          <w:rFonts w:ascii="Garamond" w:hAnsi="Garamond" w:cs="Arial"/>
          <w:sz w:val="20"/>
        </w:rPr>
        <w:t>www.carrefourintervocationnel.ca</w:t>
      </w:r>
    </w:hyperlink>
    <w:r w:rsidRPr="00B01ADC">
      <w:rPr>
        <w:rFonts w:ascii="Garamond" w:hAnsi="Garamond" w:cs="Arial"/>
        <w:sz w:val="20"/>
      </w:rPr>
      <w:t xml:space="preserve"> </w:t>
    </w:r>
    <w:r w:rsidRPr="00B01ADC">
      <w:rPr>
        <w:rFonts w:ascii="Garamond" w:hAnsi="Garamond" w:cs="Arial"/>
        <w:noProof/>
        <w:lang w:eastAsia="fr-CA"/>
      </w:rPr>
      <w:drawing>
        <wp:anchor distT="0" distB="0" distL="114300" distR="114300" simplePos="0" relativeHeight="251673600" behindDoc="0" locked="0" layoutInCell="1" allowOverlap="1" wp14:anchorId="604FBEDD" wp14:editId="1E65576F">
          <wp:simplePos x="0" y="0"/>
          <wp:positionH relativeFrom="column">
            <wp:posOffset>5100955</wp:posOffset>
          </wp:positionH>
          <wp:positionV relativeFrom="paragraph">
            <wp:posOffset>5048885</wp:posOffset>
          </wp:positionV>
          <wp:extent cx="219075" cy="219075"/>
          <wp:effectExtent l="0" t="0" r="0" b="0"/>
          <wp:wrapNone/>
          <wp:docPr id="477678326" name="Image 477678326" descr="Une image contenant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678326" name="Image 477678326" descr="Une image contenant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01ADC">
      <w:rPr>
        <w:rFonts w:ascii="Garamond" w:hAnsi="Garamond" w:cs="Arial"/>
        <w:noProof/>
        <w:lang w:eastAsia="fr-CA"/>
      </w:rPr>
      <w:drawing>
        <wp:anchor distT="0" distB="0" distL="114300" distR="114300" simplePos="0" relativeHeight="251674624" behindDoc="0" locked="0" layoutInCell="1" allowOverlap="1" wp14:anchorId="0DE6FE42" wp14:editId="2D6A6FD3">
          <wp:simplePos x="0" y="0"/>
          <wp:positionH relativeFrom="column">
            <wp:posOffset>5100955</wp:posOffset>
          </wp:positionH>
          <wp:positionV relativeFrom="paragraph">
            <wp:posOffset>5048885</wp:posOffset>
          </wp:positionV>
          <wp:extent cx="219075" cy="219075"/>
          <wp:effectExtent l="0" t="0" r="0" b="0"/>
          <wp:wrapNone/>
          <wp:docPr id="1627049089" name="Image 1627049089" descr="Une image contenant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49089" name="Image 1627049089" descr="Une image contenant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01ADC">
      <w:rPr>
        <w:rFonts w:ascii="Garamond" w:hAnsi="Garamond" w:cs="Arial"/>
        <w:sz w:val="20"/>
      </w:rPr>
      <w:t xml:space="preserve"> </w:t>
    </w:r>
    <w:r w:rsidRPr="00B01ADC">
      <w:rPr>
        <w:rFonts w:ascii="Garamond" w:hAnsi="Garamond" w:cs="Arial"/>
        <w:noProof/>
      </w:rPr>
      <w:drawing>
        <wp:inline distT="0" distB="0" distL="0" distR="0" wp14:anchorId="417B4A01" wp14:editId="6750B60F">
          <wp:extent cx="108000" cy="108000"/>
          <wp:effectExtent l="0" t="0" r="0" b="0"/>
          <wp:docPr id="1207897419" name="Image 1207897419" descr="Une image contenant logo, symbole, Graphiqu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97419" name="Image 1207897419" descr="Une image contenant logo, symbole, Graphique, cercl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1ADC">
      <w:rPr>
        <w:rFonts w:ascii="Garamond" w:hAnsi="Garamond" w:cs="Arial"/>
        <w:sz w:val="20"/>
      </w:rPr>
      <w:t xml:space="preserve">  </w:t>
    </w:r>
    <w:r w:rsidRPr="00B01ADC">
      <w:rPr>
        <w:rFonts w:ascii="Garamond" w:hAnsi="Garamond" w:cs="Arial"/>
        <w:noProof/>
        <w:color w:val="0000FF"/>
        <w:sz w:val="20"/>
      </w:rPr>
      <w:drawing>
        <wp:inline distT="0" distB="0" distL="0" distR="0" wp14:anchorId="01EC3A30" wp14:editId="5E80F6C3">
          <wp:extent cx="148500" cy="108000"/>
          <wp:effectExtent l="0" t="0" r="0" b="0"/>
          <wp:docPr id="372455010" name="Image 372455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9C4D" w14:textId="77777777" w:rsidR="00276645" w:rsidRDefault="00276645" w:rsidP="00EB7906">
      <w:pPr>
        <w:spacing w:after="0" w:line="240" w:lineRule="auto"/>
      </w:pPr>
      <w:r>
        <w:separator/>
      </w:r>
    </w:p>
  </w:footnote>
  <w:footnote w:type="continuationSeparator" w:id="0">
    <w:p w14:paraId="22967240" w14:textId="77777777" w:rsidR="00276645" w:rsidRDefault="00276645" w:rsidP="00EB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EC21" w14:textId="2BA53BEC" w:rsidR="00B01ADC" w:rsidRPr="00163272" w:rsidRDefault="00B01ADC" w:rsidP="00B01ADC">
    <w:pPr>
      <w:spacing w:after="0"/>
      <w:jc w:val="right"/>
      <w:rPr>
        <w:rFonts w:ascii="Gotham Light" w:hAnsi="Gotham Light"/>
        <w:color w:val="199DD9"/>
        <w:sz w:val="10"/>
      </w:rPr>
    </w:pPr>
    <w:r w:rsidRPr="00163272">
      <w:rPr>
        <w:rFonts w:ascii="Gotham Light" w:hAnsi="Gotham Light"/>
        <w:noProof/>
        <w:color w:val="199DD9"/>
      </w:rPr>
      <w:drawing>
        <wp:anchor distT="0" distB="0" distL="114300" distR="114300" simplePos="0" relativeHeight="251668480" behindDoc="0" locked="0" layoutInCell="1" allowOverlap="1" wp14:anchorId="4BB27080" wp14:editId="5DC1FBAE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2174875" cy="82740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A6ECE" w14:textId="77777777" w:rsidR="00B01ADC" w:rsidRPr="00163272" w:rsidRDefault="00B01ADC" w:rsidP="00B01ADC">
    <w:pPr>
      <w:pStyle w:val="Titre1"/>
      <w:jc w:val="right"/>
      <w:rPr>
        <w:rFonts w:ascii="Gotham Light" w:hAnsi="Gotham Light"/>
        <w:color w:val="199DD9"/>
        <w:sz w:val="28"/>
      </w:rPr>
    </w:pPr>
    <w:r w:rsidRPr="00163272">
      <w:rPr>
        <w:rFonts w:ascii="Gotham Light" w:hAnsi="Gotham Light"/>
        <w:color w:val="199DD9"/>
        <w:sz w:val="28"/>
      </w:rPr>
      <w:t>Fraterniser</w:t>
    </w:r>
  </w:p>
  <w:p w14:paraId="5F698CE1" w14:textId="77777777" w:rsidR="00B01ADC" w:rsidRPr="00163272" w:rsidRDefault="00B01ADC" w:rsidP="00B01ADC">
    <w:pPr>
      <w:spacing w:after="0"/>
      <w:jc w:val="right"/>
      <w:rPr>
        <w:rFonts w:ascii="Gotham Light" w:hAnsi="Gotham Light"/>
        <w:color w:val="199DD9"/>
        <w:sz w:val="10"/>
      </w:rPr>
    </w:pPr>
  </w:p>
  <w:p w14:paraId="6F4E8ED8" w14:textId="77777777" w:rsidR="00B01ADC" w:rsidRPr="00163272" w:rsidRDefault="00B01ADC" w:rsidP="00B01ADC">
    <w:pPr>
      <w:pStyle w:val="Titre1"/>
      <w:jc w:val="right"/>
      <w:rPr>
        <w:rFonts w:ascii="Gotham Light" w:hAnsi="Gotham Light"/>
        <w:color w:val="199DD9"/>
        <w:sz w:val="28"/>
      </w:rPr>
    </w:pPr>
    <w:r w:rsidRPr="00163272">
      <w:rPr>
        <w:rFonts w:ascii="Gotham Light" w:hAnsi="Gotham Light"/>
        <w:color w:val="199DD9"/>
        <w:sz w:val="28"/>
      </w:rPr>
      <w:t>Partager</w:t>
    </w:r>
  </w:p>
  <w:p w14:paraId="33CAF605" w14:textId="77777777" w:rsidR="00B01ADC" w:rsidRPr="00163272" w:rsidRDefault="00B01ADC" w:rsidP="00B01ADC">
    <w:pPr>
      <w:spacing w:after="0"/>
      <w:jc w:val="right"/>
      <w:rPr>
        <w:rFonts w:ascii="Gotham Light" w:hAnsi="Gotham Light"/>
        <w:color w:val="199DD9"/>
        <w:sz w:val="10"/>
      </w:rPr>
    </w:pPr>
  </w:p>
  <w:p w14:paraId="0C4CF9E8" w14:textId="77777777" w:rsidR="00B01ADC" w:rsidRPr="00163272" w:rsidRDefault="00B01ADC" w:rsidP="00B01ADC">
    <w:pPr>
      <w:pStyle w:val="Titre1"/>
      <w:jc w:val="right"/>
      <w:rPr>
        <w:rFonts w:ascii="Gotham Light" w:hAnsi="Gotham Light"/>
        <w:color w:val="199DD9"/>
        <w:sz w:val="28"/>
      </w:rPr>
    </w:pPr>
    <w:r w:rsidRPr="00163272">
      <w:rPr>
        <w:rFonts w:ascii="Gotham Light" w:hAnsi="Gotham Light"/>
        <w:color w:val="199DD9"/>
        <w:sz w:val="28"/>
      </w:rPr>
      <w:t>Réseauter</w:t>
    </w:r>
  </w:p>
  <w:p w14:paraId="38BC9383" w14:textId="77777777" w:rsidR="00190A7F" w:rsidRPr="00B01ADC" w:rsidRDefault="00190A7F" w:rsidP="00B01ADC">
    <w:pPr>
      <w:pStyle w:val="En-tt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E4D7" w14:textId="77777777" w:rsidR="008F2193" w:rsidRPr="00163272" w:rsidRDefault="008F2193" w:rsidP="008F2193">
    <w:pPr>
      <w:spacing w:after="0"/>
      <w:jc w:val="right"/>
      <w:rPr>
        <w:rFonts w:ascii="Gotham Light" w:hAnsi="Gotham Light"/>
        <w:color w:val="199DD9"/>
        <w:sz w:val="10"/>
      </w:rPr>
    </w:pPr>
    <w:r w:rsidRPr="00163272">
      <w:rPr>
        <w:rFonts w:ascii="Gotham Light" w:hAnsi="Gotham Light"/>
        <w:noProof/>
        <w:color w:val="199DD9"/>
      </w:rPr>
      <w:drawing>
        <wp:anchor distT="0" distB="0" distL="114300" distR="114300" simplePos="0" relativeHeight="251676672" behindDoc="0" locked="0" layoutInCell="1" allowOverlap="1" wp14:anchorId="0AD99FD6" wp14:editId="732797D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2174875" cy="827405"/>
          <wp:effectExtent l="0" t="0" r="0" b="0"/>
          <wp:wrapSquare wrapText="bothSides"/>
          <wp:docPr id="2106283421" name="Image 2106283421" descr="Une image contenant Graphique, Polic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283421" name="Image 2106283421" descr="Une image contenant Graphique, Police, capture d’écran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F0E54" w14:textId="77777777" w:rsidR="008F2193" w:rsidRPr="00163272" w:rsidRDefault="008F2193" w:rsidP="008F2193">
    <w:pPr>
      <w:pStyle w:val="Titre1"/>
      <w:jc w:val="right"/>
      <w:rPr>
        <w:rFonts w:ascii="Gotham Light" w:hAnsi="Gotham Light"/>
        <w:color w:val="199DD9"/>
        <w:sz w:val="28"/>
      </w:rPr>
    </w:pPr>
    <w:r w:rsidRPr="00163272">
      <w:rPr>
        <w:rFonts w:ascii="Gotham Light" w:hAnsi="Gotham Light"/>
        <w:color w:val="199DD9"/>
        <w:sz w:val="28"/>
      </w:rPr>
      <w:t>Fraterniser</w:t>
    </w:r>
  </w:p>
  <w:p w14:paraId="25E5A108" w14:textId="77777777" w:rsidR="008F2193" w:rsidRPr="00163272" w:rsidRDefault="008F2193" w:rsidP="008F2193">
    <w:pPr>
      <w:spacing w:after="0"/>
      <w:jc w:val="right"/>
      <w:rPr>
        <w:rFonts w:ascii="Gotham Light" w:hAnsi="Gotham Light"/>
        <w:color w:val="199DD9"/>
        <w:sz w:val="10"/>
      </w:rPr>
    </w:pPr>
  </w:p>
  <w:p w14:paraId="755F74B0" w14:textId="77777777" w:rsidR="008F2193" w:rsidRPr="00163272" w:rsidRDefault="008F2193" w:rsidP="008F2193">
    <w:pPr>
      <w:pStyle w:val="Titre1"/>
      <w:jc w:val="right"/>
      <w:rPr>
        <w:rFonts w:ascii="Gotham Light" w:hAnsi="Gotham Light"/>
        <w:color w:val="199DD9"/>
        <w:sz w:val="28"/>
      </w:rPr>
    </w:pPr>
    <w:r w:rsidRPr="00163272">
      <w:rPr>
        <w:rFonts w:ascii="Gotham Light" w:hAnsi="Gotham Light"/>
        <w:color w:val="199DD9"/>
        <w:sz w:val="28"/>
      </w:rPr>
      <w:t>Partager</w:t>
    </w:r>
  </w:p>
  <w:p w14:paraId="6A0C7A66" w14:textId="77777777" w:rsidR="008F2193" w:rsidRPr="00163272" w:rsidRDefault="008F2193" w:rsidP="008F2193">
    <w:pPr>
      <w:spacing w:after="0"/>
      <w:jc w:val="right"/>
      <w:rPr>
        <w:rFonts w:ascii="Gotham Light" w:hAnsi="Gotham Light"/>
        <w:color w:val="199DD9"/>
        <w:sz w:val="10"/>
      </w:rPr>
    </w:pPr>
  </w:p>
  <w:p w14:paraId="7BC07BA2" w14:textId="77777777" w:rsidR="008F2193" w:rsidRPr="00163272" w:rsidRDefault="008F2193" w:rsidP="008F2193">
    <w:pPr>
      <w:pStyle w:val="Titre1"/>
      <w:jc w:val="right"/>
      <w:rPr>
        <w:rFonts w:ascii="Gotham Light" w:hAnsi="Gotham Light"/>
        <w:color w:val="199DD9"/>
        <w:sz w:val="28"/>
      </w:rPr>
    </w:pPr>
    <w:r w:rsidRPr="00163272">
      <w:rPr>
        <w:rFonts w:ascii="Gotham Light" w:hAnsi="Gotham Light"/>
        <w:color w:val="199DD9"/>
        <w:sz w:val="28"/>
      </w:rPr>
      <w:t>Réseauter</w:t>
    </w:r>
  </w:p>
  <w:p w14:paraId="6BB0D1F3" w14:textId="77777777" w:rsidR="008F2193" w:rsidRDefault="008F21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1B"/>
    <w:rsid w:val="000143A8"/>
    <w:rsid w:val="00021A4F"/>
    <w:rsid w:val="0003517D"/>
    <w:rsid w:val="00052018"/>
    <w:rsid w:val="00054BA5"/>
    <w:rsid w:val="000914CA"/>
    <w:rsid w:val="000A4303"/>
    <w:rsid w:val="000B5CFD"/>
    <w:rsid w:val="000B73B9"/>
    <w:rsid w:val="000B7C95"/>
    <w:rsid w:val="000D04FF"/>
    <w:rsid w:val="000E07B8"/>
    <w:rsid w:val="000E1525"/>
    <w:rsid w:val="00190A7F"/>
    <w:rsid w:val="00190ADF"/>
    <w:rsid w:val="0019494D"/>
    <w:rsid w:val="001A7BAE"/>
    <w:rsid w:val="001B3382"/>
    <w:rsid w:val="001B3B9E"/>
    <w:rsid w:val="001F1BAA"/>
    <w:rsid w:val="002108A7"/>
    <w:rsid w:val="00242D8C"/>
    <w:rsid w:val="00256DFE"/>
    <w:rsid w:val="00263D82"/>
    <w:rsid w:val="002642F6"/>
    <w:rsid w:val="00276645"/>
    <w:rsid w:val="002862E5"/>
    <w:rsid w:val="002B6191"/>
    <w:rsid w:val="002D010D"/>
    <w:rsid w:val="002D0AC8"/>
    <w:rsid w:val="002E592D"/>
    <w:rsid w:val="00305F2D"/>
    <w:rsid w:val="00313F03"/>
    <w:rsid w:val="003263C5"/>
    <w:rsid w:val="003336A4"/>
    <w:rsid w:val="00333CAF"/>
    <w:rsid w:val="0033485A"/>
    <w:rsid w:val="00375B4F"/>
    <w:rsid w:val="00391854"/>
    <w:rsid w:val="003C1FD2"/>
    <w:rsid w:val="003E348B"/>
    <w:rsid w:val="0040098A"/>
    <w:rsid w:val="00401AFD"/>
    <w:rsid w:val="0044362E"/>
    <w:rsid w:val="00450A46"/>
    <w:rsid w:val="004776AD"/>
    <w:rsid w:val="0049256D"/>
    <w:rsid w:val="004A34E8"/>
    <w:rsid w:val="004D2CFB"/>
    <w:rsid w:val="004E2583"/>
    <w:rsid w:val="004F68A0"/>
    <w:rsid w:val="004F7CC9"/>
    <w:rsid w:val="00506A4E"/>
    <w:rsid w:val="00507F9D"/>
    <w:rsid w:val="00526C19"/>
    <w:rsid w:val="00533D17"/>
    <w:rsid w:val="00562C91"/>
    <w:rsid w:val="00563A9C"/>
    <w:rsid w:val="00566129"/>
    <w:rsid w:val="0058038D"/>
    <w:rsid w:val="005859D8"/>
    <w:rsid w:val="00591A73"/>
    <w:rsid w:val="005A391B"/>
    <w:rsid w:val="005B38BD"/>
    <w:rsid w:val="005B4EBE"/>
    <w:rsid w:val="005B77D3"/>
    <w:rsid w:val="005E2A2F"/>
    <w:rsid w:val="005E33A8"/>
    <w:rsid w:val="005E6509"/>
    <w:rsid w:val="005F1E84"/>
    <w:rsid w:val="005F785B"/>
    <w:rsid w:val="006541CB"/>
    <w:rsid w:val="00676A4E"/>
    <w:rsid w:val="006865FB"/>
    <w:rsid w:val="006D4AB6"/>
    <w:rsid w:val="006E6CA8"/>
    <w:rsid w:val="00700891"/>
    <w:rsid w:val="0074248B"/>
    <w:rsid w:val="007466F7"/>
    <w:rsid w:val="007505F2"/>
    <w:rsid w:val="0075367C"/>
    <w:rsid w:val="00773D59"/>
    <w:rsid w:val="007757D4"/>
    <w:rsid w:val="007916C0"/>
    <w:rsid w:val="007A2C2A"/>
    <w:rsid w:val="007A7A7C"/>
    <w:rsid w:val="007C0BCE"/>
    <w:rsid w:val="007E3F6F"/>
    <w:rsid w:val="00804B0B"/>
    <w:rsid w:val="008066C4"/>
    <w:rsid w:val="008069FC"/>
    <w:rsid w:val="008075D0"/>
    <w:rsid w:val="00807BD0"/>
    <w:rsid w:val="00825DFC"/>
    <w:rsid w:val="0083258D"/>
    <w:rsid w:val="0084767F"/>
    <w:rsid w:val="00861D40"/>
    <w:rsid w:val="0088630F"/>
    <w:rsid w:val="00887B16"/>
    <w:rsid w:val="008E1854"/>
    <w:rsid w:val="008F2193"/>
    <w:rsid w:val="009023A3"/>
    <w:rsid w:val="0090296F"/>
    <w:rsid w:val="00911D9D"/>
    <w:rsid w:val="00933E0E"/>
    <w:rsid w:val="00935E5A"/>
    <w:rsid w:val="0094071D"/>
    <w:rsid w:val="009422D0"/>
    <w:rsid w:val="00946275"/>
    <w:rsid w:val="00956D66"/>
    <w:rsid w:val="0097570F"/>
    <w:rsid w:val="009B06DA"/>
    <w:rsid w:val="009C119E"/>
    <w:rsid w:val="00A10131"/>
    <w:rsid w:val="00A40BFC"/>
    <w:rsid w:val="00A54D03"/>
    <w:rsid w:val="00A55F4E"/>
    <w:rsid w:val="00A6262D"/>
    <w:rsid w:val="00A67441"/>
    <w:rsid w:val="00A809AC"/>
    <w:rsid w:val="00A9487A"/>
    <w:rsid w:val="00AB04DD"/>
    <w:rsid w:val="00AC260F"/>
    <w:rsid w:val="00AC2B01"/>
    <w:rsid w:val="00AD7B4E"/>
    <w:rsid w:val="00AE03C7"/>
    <w:rsid w:val="00AE09C8"/>
    <w:rsid w:val="00AE6678"/>
    <w:rsid w:val="00B01ADC"/>
    <w:rsid w:val="00B13402"/>
    <w:rsid w:val="00B179CC"/>
    <w:rsid w:val="00B27304"/>
    <w:rsid w:val="00B27B04"/>
    <w:rsid w:val="00B33A1B"/>
    <w:rsid w:val="00B57EAD"/>
    <w:rsid w:val="00B67F11"/>
    <w:rsid w:val="00B74041"/>
    <w:rsid w:val="00B840B3"/>
    <w:rsid w:val="00BA235B"/>
    <w:rsid w:val="00BC24D0"/>
    <w:rsid w:val="00BC6290"/>
    <w:rsid w:val="00BC64A1"/>
    <w:rsid w:val="00BE34CA"/>
    <w:rsid w:val="00BE6805"/>
    <w:rsid w:val="00BF0234"/>
    <w:rsid w:val="00C17606"/>
    <w:rsid w:val="00C23F08"/>
    <w:rsid w:val="00C403CA"/>
    <w:rsid w:val="00C724B8"/>
    <w:rsid w:val="00C76057"/>
    <w:rsid w:val="00C76CA7"/>
    <w:rsid w:val="00C80FE9"/>
    <w:rsid w:val="00C82DFE"/>
    <w:rsid w:val="00C84001"/>
    <w:rsid w:val="00C87043"/>
    <w:rsid w:val="00C94BD6"/>
    <w:rsid w:val="00C972DC"/>
    <w:rsid w:val="00CD4600"/>
    <w:rsid w:val="00CD7F01"/>
    <w:rsid w:val="00CE09BE"/>
    <w:rsid w:val="00CE1F91"/>
    <w:rsid w:val="00CE5808"/>
    <w:rsid w:val="00D02C3E"/>
    <w:rsid w:val="00D11632"/>
    <w:rsid w:val="00D3144D"/>
    <w:rsid w:val="00D34691"/>
    <w:rsid w:val="00D62477"/>
    <w:rsid w:val="00D938B4"/>
    <w:rsid w:val="00DB5649"/>
    <w:rsid w:val="00DC5085"/>
    <w:rsid w:val="00DC66AA"/>
    <w:rsid w:val="00DC7C2B"/>
    <w:rsid w:val="00DD3CC0"/>
    <w:rsid w:val="00DE7F1F"/>
    <w:rsid w:val="00E11523"/>
    <w:rsid w:val="00E14D57"/>
    <w:rsid w:val="00E2205D"/>
    <w:rsid w:val="00E30E7C"/>
    <w:rsid w:val="00E43A70"/>
    <w:rsid w:val="00E57B79"/>
    <w:rsid w:val="00E710C1"/>
    <w:rsid w:val="00E97877"/>
    <w:rsid w:val="00EB7906"/>
    <w:rsid w:val="00EB7D03"/>
    <w:rsid w:val="00EC1AE3"/>
    <w:rsid w:val="00ED136E"/>
    <w:rsid w:val="00F0253F"/>
    <w:rsid w:val="00F04C11"/>
    <w:rsid w:val="00F11EED"/>
    <w:rsid w:val="00F1382A"/>
    <w:rsid w:val="00F246C2"/>
    <w:rsid w:val="00F50ACA"/>
    <w:rsid w:val="00F53A8E"/>
    <w:rsid w:val="00F55E94"/>
    <w:rsid w:val="00F65DA5"/>
    <w:rsid w:val="00F94C1D"/>
    <w:rsid w:val="00FA2D02"/>
    <w:rsid w:val="00FC0638"/>
    <w:rsid w:val="00FD58C7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9F13"/>
  <w15:docId w15:val="{9376BCDE-7BD7-44AF-89AF-B0CFC57C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891"/>
  </w:style>
  <w:style w:type="paragraph" w:styleId="Titre1">
    <w:name w:val="heading 1"/>
    <w:basedOn w:val="Normal"/>
    <w:next w:val="Normal"/>
    <w:link w:val="Titre1Car"/>
    <w:uiPriority w:val="9"/>
    <w:qFormat/>
    <w:rsid w:val="00190A7F"/>
    <w:pPr>
      <w:spacing w:after="0"/>
      <w:jc w:val="center"/>
      <w:outlineLvl w:val="0"/>
    </w:pPr>
    <w:rPr>
      <w:rFonts w:ascii="Times New Roman" w:eastAsia="Times New Roman" w:hAnsi="Times New Roman" w:cs="Times New Roman"/>
      <w:b/>
      <w:color w:val="4D8E08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33A1B"/>
    <w:pPr>
      <w:autoSpaceDE w:val="0"/>
      <w:autoSpaceDN w:val="0"/>
      <w:adjustRightInd w:val="0"/>
      <w:spacing w:after="0" w:line="240" w:lineRule="auto"/>
    </w:pPr>
    <w:rPr>
      <w:rFonts w:ascii="Rockwell Extra Bold" w:hAnsi="Rockwell Extra Bold" w:cs="Rockwell Extra Bol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A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EB7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B7906"/>
  </w:style>
  <w:style w:type="paragraph" w:styleId="Pieddepage">
    <w:name w:val="footer"/>
    <w:basedOn w:val="Normal"/>
    <w:link w:val="PieddepageCar"/>
    <w:uiPriority w:val="99"/>
    <w:unhideWhenUsed/>
    <w:rsid w:val="00EB7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906"/>
  </w:style>
  <w:style w:type="table" w:styleId="Grilledutableau">
    <w:name w:val="Table Grid"/>
    <w:basedOn w:val="TableauNormal"/>
    <w:uiPriority w:val="59"/>
    <w:rsid w:val="0001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2730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90A7F"/>
    <w:rPr>
      <w:rFonts w:ascii="Times New Roman" w:eastAsia="Times New Roman" w:hAnsi="Times New Roman" w:cs="Times New Roman"/>
      <w:b/>
      <w:color w:val="4D8E08"/>
      <w:sz w:val="36"/>
      <w:szCs w:val="3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47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refourintervocationnel.ca/fr/jmv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arrefourintervocationnel.ca" TargetMode="External"/><Relationship Id="rId1" Type="http://schemas.openxmlformats.org/officeDocument/2006/relationships/hyperlink" Target="mailto:info@carrefourintervocationnel.ca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E6AF-7000-4413-924E-703EB7E2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1245</Characters>
  <Application>Microsoft Office Word</Application>
  <DocSecurity>0</DocSecurity>
  <Lines>28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Carrefour intervocationnel</dc:creator>
  <cp:lastModifiedBy>François Daoust</cp:lastModifiedBy>
  <cp:revision>4</cp:revision>
  <cp:lastPrinted>2026-01-08T21:14:00Z</cp:lastPrinted>
  <dcterms:created xsi:type="dcterms:W3CDTF">2026-01-20T15:40:00Z</dcterms:created>
  <dcterms:modified xsi:type="dcterms:W3CDTF">2026-01-20T19:36:00Z</dcterms:modified>
</cp:coreProperties>
</file>